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CA31" w14:textId="47493F1A" w:rsidR="00E73778" w:rsidRDefault="00E60089" w:rsidP="00385616">
      <w:pPr>
        <w:tabs>
          <w:tab w:val="left" w:pos="3261"/>
        </w:tabs>
        <w:spacing w:line="276" w:lineRule="auto"/>
        <w:ind w:right="-1"/>
        <w:rPr>
          <w:rFonts w:cs="Adobe Arabic"/>
          <w:b/>
          <w:sz w:val="24"/>
        </w:rPr>
      </w:pPr>
      <w:r>
        <w:rPr>
          <w:b/>
          <w:sz w:val="24"/>
        </w:rPr>
        <w:t xml:space="preserve">HEIDENHAIN inductive rotary encoders for robot axes </w:t>
      </w:r>
    </w:p>
    <w:p w14:paraId="699E62AD" w14:textId="7506A0B5" w:rsidR="00B6511B" w:rsidRPr="003D4CB9" w:rsidRDefault="00E209AF" w:rsidP="00385616">
      <w:pPr>
        <w:tabs>
          <w:tab w:val="left" w:pos="3261"/>
        </w:tabs>
        <w:spacing w:line="276" w:lineRule="auto"/>
        <w:ind w:right="-1"/>
        <w:rPr>
          <w:rFonts w:cs="Adobe Arabic"/>
          <w:b/>
          <w:sz w:val="24"/>
        </w:rPr>
      </w:pPr>
      <w:r>
        <w:rPr>
          <w:b/>
          <w:sz w:val="24"/>
        </w:rPr>
        <w:t>I</w:t>
      </w:r>
      <w:r w:rsidR="00E73778">
        <w:rPr>
          <w:b/>
          <w:sz w:val="24"/>
        </w:rPr>
        <w:t xml:space="preserve">ntelligent encoders at </w:t>
      </w:r>
      <w:proofErr w:type="spellStart"/>
      <w:r w:rsidR="00E73778">
        <w:rPr>
          <w:b/>
          <w:sz w:val="24"/>
        </w:rPr>
        <w:t>automatica</w:t>
      </w:r>
      <w:proofErr w:type="spellEnd"/>
      <w:r w:rsidR="00E73778">
        <w:rPr>
          <w:b/>
          <w:sz w:val="24"/>
        </w:rPr>
        <w:t xml:space="preserve"> 2023 are setting new standards in robotics </w:t>
      </w:r>
    </w:p>
    <w:p w14:paraId="6FB0512A" w14:textId="77777777" w:rsidR="001D0CFE" w:rsidRDefault="001D0CFE" w:rsidP="00385616">
      <w:pPr>
        <w:tabs>
          <w:tab w:val="left" w:pos="3261"/>
          <w:tab w:val="left" w:pos="6360"/>
        </w:tabs>
        <w:spacing w:line="276" w:lineRule="auto"/>
        <w:ind w:right="-1"/>
        <w:rPr>
          <w:rFonts w:cs="Adobe Arabic"/>
        </w:rPr>
      </w:pPr>
    </w:p>
    <w:p w14:paraId="7D6EF474" w14:textId="2F31E0F2" w:rsidR="000F00D2" w:rsidRDefault="009026F5" w:rsidP="00E60089">
      <w:pPr>
        <w:tabs>
          <w:tab w:val="left" w:pos="3261"/>
        </w:tabs>
        <w:spacing w:line="276" w:lineRule="auto"/>
        <w:ind w:right="-1"/>
        <w:rPr>
          <w:rFonts w:cs="Adobe Arabic"/>
        </w:rPr>
      </w:pPr>
      <w:r>
        <w:t>R</w:t>
      </w:r>
      <w:r w:rsidR="00E60089">
        <w:t xml:space="preserve">obotics and other </w:t>
      </w:r>
      <w:r w:rsidR="006C33DD">
        <w:t>applications</w:t>
      </w:r>
      <w:r w:rsidR="00E60089">
        <w:t xml:space="preserve"> </w:t>
      </w:r>
      <w:r>
        <w:t xml:space="preserve">with compact motors </w:t>
      </w:r>
      <w:r w:rsidR="00E60089">
        <w:t>stand to benefit from the KCI</w:t>
      </w:r>
      <w:r w:rsidR="006C491D">
        <w:t> </w:t>
      </w:r>
      <w:r w:rsidR="00E60089">
        <w:t>1300</w:t>
      </w:r>
      <w:r w:rsidR="00E209AF">
        <w:t> </w:t>
      </w:r>
      <w:r w:rsidR="00E60089">
        <w:t>(</w:t>
      </w:r>
      <w:proofErr w:type="spellStart"/>
      <w:r w:rsidR="00E60089">
        <w:t>singleturn</w:t>
      </w:r>
      <w:proofErr w:type="spellEnd"/>
      <w:r w:rsidR="00E60089">
        <w:t>) and KBI</w:t>
      </w:r>
      <w:r w:rsidR="006C491D">
        <w:t xml:space="preserve"> </w:t>
      </w:r>
      <w:r w:rsidR="00E60089">
        <w:t xml:space="preserve">1300 (multiturn) rotary encoders from HEIDENHAIN. </w:t>
      </w:r>
      <w:r w:rsidR="006C33DD">
        <w:t xml:space="preserve">Flat, </w:t>
      </w:r>
      <w:proofErr w:type="gramStart"/>
      <w:r w:rsidR="006C33DD">
        <w:t>l</w:t>
      </w:r>
      <w:r w:rsidR="00E60089">
        <w:t>ightweight</w:t>
      </w:r>
      <w:proofErr w:type="gramEnd"/>
      <w:r w:rsidR="00E60089">
        <w:t xml:space="preserve"> and immune to both contamination and magnetic fields, these encoders </w:t>
      </w:r>
      <w:r w:rsidR="002772C6">
        <w:t>feature a</w:t>
      </w:r>
      <w:r w:rsidR="00E60089">
        <w:t xml:space="preserve"> 25 mm hollow shaft </w:t>
      </w:r>
      <w:r w:rsidR="002772C6">
        <w:t xml:space="preserve">and </w:t>
      </w:r>
      <w:r w:rsidR="00E209AF">
        <w:t>employ</w:t>
      </w:r>
      <w:r w:rsidR="00E60089">
        <w:t xml:space="preserve"> a scanning unit </w:t>
      </w:r>
      <w:r w:rsidR="006C33DD">
        <w:t>combined with</w:t>
      </w:r>
      <w:r w:rsidR="00E60089">
        <w:t xml:space="preserve"> either a screw-fastened circular scale or a press-fit disk</w:t>
      </w:r>
      <w:r w:rsidR="00E209AF">
        <w:t>/</w:t>
      </w:r>
      <w:r w:rsidR="00E60089">
        <w:t>hub assembly. Wide mounting tolerances make installation easy. Mechanical fault exclusion ensures</w:t>
      </w:r>
      <w:r w:rsidR="002772C6">
        <w:t xml:space="preserve"> </w:t>
      </w:r>
      <w:r w:rsidR="00E60089">
        <w:t xml:space="preserve">dependable mounting. </w:t>
      </w:r>
      <w:r w:rsidR="006C33DD">
        <w:t>And t</w:t>
      </w:r>
      <w:r w:rsidR="00E60089">
        <w:t xml:space="preserve">he </w:t>
      </w:r>
      <w:proofErr w:type="spellStart"/>
      <w:r w:rsidR="00E60089">
        <w:t>EnDat</w:t>
      </w:r>
      <w:proofErr w:type="spellEnd"/>
      <w:r w:rsidR="00E60089">
        <w:t xml:space="preserve"> 2.2 interface provides functionally safe data transmission. </w:t>
      </w:r>
      <w:r w:rsidR="006C33DD">
        <w:t>B</w:t>
      </w:r>
      <w:r w:rsidR="00E60089">
        <w:t>ecause these encoders support an external temperature sensor, overload protection can be implemented for even greater rel</w:t>
      </w:r>
      <w:r w:rsidR="006C33DD">
        <w:t>i</w:t>
      </w:r>
      <w:r w:rsidR="00E60089">
        <w:t xml:space="preserve">ability. </w:t>
      </w:r>
    </w:p>
    <w:p w14:paraId="6B1C2243" w14:textId="77777777" w:rsidR="000F00D2" w:rsidRDefault="000F00D2" w:rsidP="00E60089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422395F1" w14:textId="0D075EB3" w:rsidR="000F00D2" w:rsidRDefault="006C33DD" w:rsidP="006C33DD">
      <w:pPr>
        <w:tabs>
          <w:tab w:val="left" w:pos="3261"/>
        </w:tabs>
        <w:spacing w:line="276" w:lineRule="auto"/>
        <w:ind w:right="-1"/>
        <w:rPr>
          <w:rFonts w:cs="Adobe Arabic"/>
        </w:rPr>
      </w:pPr>
      <w:r w:rsidRPr="006C33DD">
        <w:t>For two</w:t>
      </w:r>
      <w:r w:rsidR="00E209AF">
        <w:t xml:space="preserve"> variants</w:t>
      </w:r>
      <w:r w:rsidRPr="006C33DD">
        <w:t xml:space="preserve">, HEIDENHAIN </w:t>
      </w:r>
      <w:r>
        <w:t>wedded the electronics directly to a metal carrier that</w:t>
      </w:r>
      <w:r w:rsidR="003779BC">
        <w:t xml:space="preserve"> can </w:t>
      </w:r>
      <w:r w:rsidR="009136C3">
        <w:t>act</w:t>
      </w:r>
      <w:r>
        <w:t xml:space="preserve"> as a bearing cover</w:t>
      </w:r>
      <w:r w:rsidR="002772C6">
        <w:t xml:space="preserve"> for the motor</w:t>
      </w:r>
      <w:r>
        <w:t xml:space="preserve">. This fan-out technology (FOT) </w:t>
      </w:r>
      <w:r w:rsidR="00AA3A08">
        <w:t xml:space="preserve">saves space, </w:t>
      </w:r>
      <w:r>
        <w:t xml:space="preserve">reduces the number of </w:t>
      </w:r>
      <w:proofErr w:type="gramStart"/>
      <w:r>
        <w:t>components</w:t>
      </w:r>
      <w:proofErr w:type="gramEnd"/>
      <w:r w:rsidR="009136C3">
        <w:t xml:space="preserve"> </w:t>
      </w:r>
      <w:r>
        <w:t>and dissipates heat</w:t>
      </w:r>
      <w:r w:rsidR="00F941EC">
        <w:t xml:space="preserve"> externally</w:t>
      </w:r>
      <w:r w:rsidR="009136C3">
        <w:t xml:space="preserve"> through the metal plate</w:t>
      </w:r>
      <w:r>
        <w:t xml:space="preserve">. </w:t>
      </w:r>
      <w:r w:rsidR="009136C3">
        <w:t>The</w:t>
      </w:r>
      <w:r w:rsidR="00AA3A08">
        <w:t xml:space="preserve"> resulting</w:t>
      </w:r>
      <w:r w:rsidR="009136C3">
        <w:t xml:space="preserve"> KCI</w:t>
      </w:r>
      <w:r w:rsidR="006C491D">
        <w:t> </w:t>
      </w:r>
      <w:r w:rsidR="009136C3">
        <w:t>1318</w:t>
      </w:r>
      <w:r w:rsidR="006C491D">
        <w:t> </w:t>
      </w:r>
      <w:r w:rsidR="009136C3">
        <w:t>FOT and KBI</w:t>
      </w:r>
      <w:r w:rsidR="006C491D">
        <w:t> </w:t>
      </w:r>
      <w:r w:rsidR="009136C3">
        <w:t>1335</w:t>
      </w:r>
      <w:r w:rsidR="006C491D">
        <w:t> </w:t>
      </w:r>
      <w:r w:rsidR="009136C3">
        <w:t>FOT</w:t>
      </w:r>
      <w:r w:rsidR="009026F5">
        <w:t xml:space="preserve"> </w:t>
      </w:r>
      <w:r w:rsidR="00E209AF">
        <w:t>encoders</w:t>
      </w:r>
      <w:r w:rsidR="00AA3A08">
        <w:t xml:space="preserve"> </w:t>
      </w:r>
      <w:r w:rsidR="006C491D">
        <w:t>come with</w:t>
      </w:r>
      <w:r>
        <w:t xml:space="preserve"> a press-fit disk</w:t>
      </w:r>
      <w:r w:rsidR="00E209AF">
        <w:t>/</w:t>
      </w:r>
      <w:r>
        <w:t>hub assembly.</w:t>
      </w:r>
    </w:p>
    <w:p w14:paraId="6DE607C1" w14:textId="3F55CB27" w:rsidR="00385616" w:rsidRPr="009026F5" w:rsidRDefault="00385616" w:rsidP="00E60089">
      <w:pPr>
        <w:tabs>
          <w:tab w:val="left" w:pos="3261"/>
        </w:tabs>
        <w:spacing w:line="276" w:lineRule="auto"/>
        <w:ind w:right="-1"/>
        <w:rPr>
          <w:rFonts w:cs="Adobe Arabic"/>
        </w:rPr>
      </w:pPr>
      <w:r w:rsidRPr="009026F5">
        <w:t xml:space="preserve"> </w:t>
      </w:r>
    </w:p>
    <w:p w14:paraId="5B3BAFB0" w14:textId="40559ABD" w:rsidR="000F00D2" w:rsidRPr="009026F5" w:rsidRDefault="00F941EC" w:rsidP="00E60089">
      <w:pPr>
        <w:tabs>
          <w:tab w:val="left" w:pos="3261"/>
        </w:tabs>
        <w:spacing w:line="276" w:lineRule="auto"/>
        <w:ind w:right="-1"/>
        <w:rPr>
          <w:rFonts w:cs="Adobe Arabic"/>
        </w:rPr>
      </w:pPr>
      <w:r>
        <w:rPr>
          <w:rFonts w:cs="Adobe Arabic"/>
        </w:rPr>
        <w:t>F</w:t>
      </w:r>
      <w:r w:rsidR="00A91190">
        <w:rPr>
          <w:rFonts w:cs="Adobe Arabic"/>
        </w:rPr>
        <w:t xml:space="preserve">or larger 30 mm and 40 mm hollow shafts, HEIDENHAIN offers the </w:t>
      </w:r>
      <w:r>
        <w:rPr>
          <w:rFonts w:cs="Adobe Arabic"/>
        </w:rPr>
        <w:t xml:space="preserve">compact </w:t>
      </w:r>
      <w:r w:rsidR="00A91190">
        <w:rPr>
          <w:rFonts w:cs="Adobe Arabic"/>
        </w:rPr>
        <w:t>KCI</w:t>
      </w:r>
      <w:r w:rsidR="006C491D">
        <w:rPr>
          <w:rFonts w:cs="Adobe Arabic"/>
        </w:rPr>
        <w:t> </w:t>
      </w:r>
      <w:r w:rsidR="00A91190">
        <w:rPr>
          <w:rFonts w:cs="Adobe Arabic"/>
        </w:rPr>
        <w:t>120 and KBI</w:t>
      </w:r>
      <w:r w:rsidR="006C491D">
        <w:rPr>
          <w:rFonts w:cs="Adobe Arabic"/>
        </w:rPr>
        <w:t> </w:t>
      </w:r>
      <w:r w:rsidR="00A91190">
        <w:rPr>
          <w:rFonts w:cs="Adobe Arabic"/>
        </w:rPr>
        <w:t>136 inductive rotary encoders</w:t>
      </w:r>
      <w:r w:rsidR="002772C6">
        <w:rPr>
          <w:rFonts w:cs="Adobe Arabic"/>
        </w:rPr>
        <w:t>. D</w:t>
      </w:r>
      <w:r w:rsidR="00A91190">
        <w:rPr>
          <w:rFonts w:cs="Adobe Arabic"/>
        </w:rPr>
        <w:t>esigned specifically for robotics applications</w:t>
      </w:r>
      <w:r w:rsidR="002772C6">
        <w:rPr>
          <w:rFonts w:cs="Adobe Arabic"/>
        </w:rPr>
        <w:t>, t</w:t>
      </w:r>
      <w:r w:rsidR="00A91190">
        <w:rPr>
          <w:rFonts w:cs="Adobe Arabic"/>
        </w:rPr>
        <w:t xml:space="preserve">hese </w:t>
      </w:r>
      <w:r w:rsidR="00AA3A08">
        <w:rPr>
          <w:rFonts w:cs="Adobe Arabic"/>
        </w:rPr>
        <w:t>encoders</w:t>
      </w:r>
      <w:r w:rsidR="00A91190">
        <w:rPr>
          <w:rFonts w:cs="Adobe Arabic"/>
        </w:rPr>
        <w:t xml:space="preserve"> deliver the benefits of the</w:t>
      </w:r>
      <w:r w:rsidR="002772C6">
        <w:rPr>
          <w:rFonts w:cs="Adobe Arabic"/>
        </w:rPr>
        <w:t xml:space="preserve"> </w:t>
      </w:r>
      <w:r w:rsidR="00A91190">
        <w:rPr>
          <w:rFonts w:cs="Adobe Arabic"/>
        </w:rPr>
        <w:t xml:space="preserve">smaller </w:t>
      </w:r>
      <w:r w:rsidR="00C4433A">
        <w:rPr>
          <w:rFonts w:cs="Adobe Arabic"/>
        </w:rPr>
        <w:t xml:space="preserve">KBI </w:t>
      </w:r>
      <w:r w:rsidR="00A91190">
        <w:rPr>
          <w:rFonts w:cs="Adobe Arabic"/>
        </w:rPr>
        <w:t xml:space="preserve">1300 </w:t>
      </w:r>
      <w:r w:rsidR="00AA3A08">
        <w:rPr>
          <w:rFonts w:cs="Adobe Arabic"/>
        </w:rPr>
        <w:t xml:space="preserve">series </w:t>
      </w:r>
      <w:r w:rsidR="00A91190">
        <w:rPr>
          <w:rFonts w:cs="Adobe Arabic"/>
        </w:rPr>
        <w:t>to</w:t>
      </w:r>
      <w:r w:rsidR="00E209AF">
        <w:rPr>
          <w:rFonts w:cs="Adobe Arabic"/>
        </w:rPr>
        <w:t xml:space="preserve"> r</w:t>
      </w:r>
      <w:r w:rsidR="00A91190">
        <w:rPr>
          <w:rFonts w:cs="Adobe Arabic"/>
        </w:rPr>
        <w:t>obot axes</w:t>
      </w:r>
      <w:r w:rsidR="00E209AF">
        <w:rPr>
          <w:rFonts w:cs="Adobe Arabic"/>
        </w:rPr>
        <w:t xml:space="preserve"> that are significantly more heavy-duty</w:t>
      </w:r>
      <w:r w:rsidR="00A91190">
        <w:rPr>
          <w:rFonts w:cs="Adobe Arabic"/>
        </w:rPr>
        <w:t>.</w:t>
      </w:r>
    </w:p>
    <w:p w14:paraId="0F3D30F7" w14:textId="77777777" w:rsidR="000F00D2" w:rsidRPr="009026F5" w:rsidRDefault="000F00D2" w:rsidP="00E60089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3F958657" w14:textId="1683995E" w:rsidR="000F00D2" w:rsidRPr="00A91190" w:rsidRDefault="000F00D2" w:rsidP="000F00D2">
      <w:pPr>
        <w:spacing w:line="276" w:lineRule="auto"/>
        <w:rPr>
          <w:rFonts w:cs="Arial"/>
          <w:b/>
          <w:color w:val="333333"/>
          <w:szCs w:val="18"/>
          <w:shd w:val="clear" w:color="auto" w:fill="FFFFFF"/>
        </w:rPr>
      </w:pPr>
      <w:r w:rsidRPr="00A91190">
        <w:rPr>
          <w:b/>
          <w:color w:val="333333"/>
          <w:shd w:val="clear" w:color="auto" w:fill="FFFFFF"/>
        </w:rPr>
        <w:t>HEIDENHAIN a</w:t>
      </w:r>
      <w:r w:rsidR="009026F5" w:rsidRPr="00A91190">
        <w:rPr>
          <w:b/>
          <w:color w:val="333333"/>
          <w:shd w:val="clear" w:color="auto" w:fill="FFFFFF"/>
        </w:rPr>
        <w:t>t</w:t>
      </w:r>
      <w:r w:rsidRPr="00A91190">
        <w:rPr>
          <w:b/>
          <w:color w:val="333333"/>
          <w:shd w:val="clear" w:color="auto" w:fill="FFFFFF"/>
        </w:rPr>
        <w:t xml:space="preserve"> </w:t>
      </w:r>
      <w:proofErr w:type="spellStart"/>
      <w:r w:rsidR="006C491D">
        <w:rPr>
          <w:b/>
          <w:color w:val="333333"/>
          <w:shd w:val="clear" w:color="auto" w:fill="FFFFFF"/>
        </w:rPr>
        <w:t>a</w:t>
      </w:r>
      <w:r w:rsidRPr="00A91190">
        <w:rPr>
          <w:b/>
          <w:color w:val="333333"/>
          <w:shd w:val="clear" w:color="auto" w:fill="FFFFFF"/>
        </w:rPr>
        <w:t>utomatica</w:t>
      </w:r>
      <w:proofErr w:type="spellEnd"/>
      <w:r w:rsidRPr="00A91190">
        <w:rPr>
          <w:b/>
          <w:color w:val="333333"/>
          <w:shd w:val="clear" w:color="auto" w:fill="FFFFFF"/>
        </w:rPr>
        <w:t xml:space="preserve"> 2023 in M</w:t>
      </w:r>
      <w:r w:rsidR="009026F5" w:rsidRPr="00A91190">
        <w:rPr>
          <w:b/>
          <w:color w:val="333333"/>
          <w:shd w:val="clear" w:color="auto" w:fill="FFFFFF"/>
        </w:rPr>
        <w:t>unich:</w:t>
      </w:r>
      <w:r w:rsidRPr="00A91190">
        <w:rPr>
          <w:b/>
          <w:color w:val="333333"/>
          <w:shd w:val="clear" w:color="auto" w:fill="FFFFFF"/>
        </w:rPr>
        <w:t xml:space="preserve"> Hall B6, </w:t>
      </w:r>
      <w:r w:rsidR="009026F5" w:rsidRPr="00A91190">
        <w:rPr>
          <w:b/>
          <w:color w:val="333333"/>
          <w:shd w:val="clear" w:color="auto" w:fill="FFFFFF"/>
        </w:rPr>
        <w:t xml:space="preserve">Booth </w:t>
      </w:r>
      <w:r w:rsidRPr="00A91190">
        <w:rPr>
          <w:b/>
          <w:color w:val="333333"/>
          <w:shd w:val="clear" w:color="auto" w:fill="FFFFFF"/>
        </w:rPr>
        <w:t>303</w:t>
      </w:r>
    </w:p>
    <w:p w14:paraId="664F9F61" w14:textId="7BD9696A" w:rsidR="000F00D2" w:rsidRPr="00A91190" w:rsidRDefault="000F00D2" w:rsidP="000F00D2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5EADF61A" w14:textId="77777777" w:rsidR="006E62FF" w:rsidRPr="00A91190" w:rsidRDefault="006E62FF" w:rsidP="000F00D2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17A23C09" w14:textId="77777777" w:rsidR="000F00D2" w:rsidRPr="003D4CB9" w:rsidRDefault="000F00D2" w:rsidP="000F00D2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b/>
          <w:i/>
          <w:iCs/>
          <w:sz w:val="20"/>
          <w:szCs w:val="20"/>
        </w:rPr>
      </w:pPr>
      <w:r>
        <w:rPr>
          <w:b/>
          <w:i/>
          <w:sz w:val="20"/>
        </w:rPr>
        <w:t xml:space="preserve">For more information, visit: </w:t>
      </w:r>
    </w:p>
    <w:p w14:paraId="12FE4908" w14:textId="51717800" w:rsidR="00290A73" w:rsidRDefault="00290A73" w:rsidP="00290A73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Style w:val="Hyperlink"/>
          <w:sz w:val="20"/>
          <w:szCs w:val="20"/>
        </w:rPr>
      </w:pPr>
      <w:r w:rsidRPr="006C491D">
        <w:rPr>
          <w:sz w:val="20"/>
        </w:rPr>
        <w:t>news.heidenhain.com/automati</w:t>
      </w:r>
      <w:r w:rsidR="006C491D">
        <w:rPr>
          <w:sz w:val="20"/>
        </w:rPr>
        <w:t>on</w:t>
      </w:r>
    </w:p>
    <w:p w14:paraId="45E5D90C" w14:textId="35D5FD8B" w:rsidR="000F00D2" w:rsidRDefault="001C4107" w:rsidP="000F00D2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Style w:val="Hyperlink"/>
          <w:rFonts w:cs="Arial"/>
          <w:iCs/>
          <w:sz w:val="20"/>
          <w:szCs w:val="20"/>
        </w:rPr>
      </w:pPr>
      <w:hyperlink r:id="rId8" w:history="1">
        <w:r w:rsidR="006C491D" w:rsidRPr="00DE3F67">
          <w:rPr>
            <w:rStyle w:val="Hyperlink"/>
            <w:sz w:val="20"/>
          </w:rPr>
          <w:t>www.heidenhain.com</w:t>
        </w:r>
      </w:hyperlink>
      <w:r w:rsidR="006C491D">
        <w:rPr>
          <w:sz w:val="20"/>
        </w:rPr>
        <w:t xml:space="preserve"> </w:t>
      </w:r>
    </w:p>
    <w:p w14:paraId="12EB6568" w14:textId="77777777" w:rsidR="000F00D2" w:rsidRDefault="000F00D2" w:rsidP="000F00D2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6B9DF024" w14:textId="21889852" w:rsidR="000F00D2" w:rsidRPr="003D4CB9" w:rsidRDefault="000F00D2" w:rsidP="000F00D2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b/>
          <w:i/>
          <w:iCs/>
          <w:sz w:val="20"/>
          <w:szCs w:val="20"/>
        </w:rPr>
      </w:pPr>
      <w:r>
        <w:rPr>
          <w:b/>
          <w:i/>
          <w:sz w:val="20"/>
        </w:rPr>
        <w:t>Contact</w:t>
      </w:r>
      <w:r w:rsidR="009026F5">
        <w:rPr>
          <w:b/>
          <w:i/>
          <w:sz w:val="20"/>
        </w:rPr>
        <w:t xml:space="preserve"> person</w:t>
      </w:r>
      <w:r>
        <w:rPr>
          <w:b/>
          <w:i/>
          <w:sz w:val="20"/>
        </w:rPr>
        <w:t xml:space="preserve"> for the trade press:</w:t>
      </w:r>
    </w:p>
    <w:p w14:paraId="32A02404" w14:textId="77777777" w:rsidR="000F00D2" w:rsidRPr="006C33DD" w:rsidRDefault="000F00D2" w:rsidP="000F00D2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r w:rsidRPr="006C33DD">
        <w:rPr>
          <w:sz w:val="20"/>
          <w:lang w:val="de-DE"/>
        </w:rPr>
        <w:t>Ulrich Poestgens</w:t>
      </w:r>
    </w:p>
    <w:p w14:paraId="44927B14" w14:textId="567EB78D" w:rsidR="000F00D2" w:rsidRPr="006C33DD" w:rsidRDefault="009026F5" w:rsidP="000F00D2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r>
        <w:rPr>
          <w:sz w:val="20"/>
          <w:lang w:val="de-DE"/>
        </w:rPr>
        <w:t>Phone</w:t>
      </w:r>
      <w:r w:rsidR="000F00D2" w:rsidRPr="006C33DD">
        <w:rPr>
          <w:sz w:val="20"/>
          <w:lang w:val="de-DE"/>
        </w:rPr>
        <w:t>: +49 8669 31-4154</w:t>
      </w:r>
    </w:p>
    <w:p w14:paraId="42888F00" w14:textId="77777777" w:rsidR="000F00D2" w:rsidRPr="006C33DD" w:rsidRDefault="001C4107" w:rsidP="000F00D2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hyperlink r:id="rId9" w:history="1">
        <w:r w:rsidR="004853F9" w:rsidRPr="006C33DD">
          <w:rPr>
            <w:rStyle w:val="Hyperlink"/>
            <w:sz w:val="20"/>
            <w:lang w:val="de-DE"/>
          </w:rPr>
          <w:t>poestgens@heidenhain.de</w:t>
        </w:r>
      </w:hyperlink>
    </w:p>
    <w:p w14:paraId="0BE2B996" w14:textId="77777777" w:rsidR="000F00D2" w:rsidRPr="006C33DD" w:rsidRDefault="000F00D2" w:rsidP="000F00D2">
      <w:pPr>
        <w:rPr>
          <w:lang w:val="de-DE"/>
        </w:rPr>
      </w:pPr>
    </w:p>
    <w:p w14:paraId="13F66704" w14:textId="77777777" w:rsidR="000F00D2" w:rsidRPr="006C33DD" w:rsidRDefault="000F00D2" w:rsidP="000F00D2">
      <w:pPr>
        <w:tabs>
          <w:tab w:val="left" w:pos="3261"/>
        </w:tabs>
        <w:spacing w:line="276" w:lineRule="auto"/>
        <w:ind w:right="-1"/>
        <w:rPr>
          <w:rFonts w:cs="Arial"/>
          <w:sz w:val="20"/>
          <w:szCs w:val="20"/>
          <w:lang w:val="de-DE"/>
        </w:rPr>
      </w:pPr>
    </w:p>
    <w:p w14:paraId="2CC45A18" w14:textId="77777777" w:rsidR="00385616" w:rsidRPr="006C33DD" w:rsidRDefault="00385616" w:rsidP="00385616">
      <w:pPr>
        <w:tabs>
          <w:tab w:val="left" w:pos="3261"/>
        </w:tabs>
        <w:spacing w:line="276" w:lineRule="auto"/>
        <w:ind w:right="-1"/>
        <w:rPr>
          <w:rFonts w:cs="Adobe Arabic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6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E693E" w:rsidRPr="000A6446" w14:paraId="69EF5F3D" w14:textId="77777777" w:rsidTr="008B021D">
        <w:tc>
          <w:tcPr>
            <w:tcW w:w="4678" w:type="dxa"/>
            <w:vAlign w:val="bottom"/>
          </w:tcPr>
          <w:p w14:paraId="4E284D2D" w14:textId="44D4EC41" w:rsidR="00BE693E" w:rsidRPr="00E60089" w:rsidRDefault="006F17E0" w:rsidP="00385616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noProof/>
              </w:rPr>
            </w:pPr>
            <w:r>
              <w:rPr>
                <w:rFonts w:cs="Adobe Arabic"/>
                <w:noProof/>
                <w:lang w:eastAsia="de-DE"/>
              </w:rPr>
              <w:lastRenderedPageBreak/>
              <w:drawing>
                <wp:inline distT="0" distB="0" distL="0" distR="0" wp14:anchorId="37784F42" wp14:editId="1D85620F">
                  <wp:extent cx="2880000" cy="216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bottom"/>
          </w:tcPr>
          <w:p w14:paraId="368D046C" w14:textId="77777777" w:rsidR="000A6446" w:rsidRPr="006F17E0" w:rsidRDefault="000A6446" w:rsidP="00385616">
            <w:pPr>
              <w:tabs>
                <w:tab w:val="left" w:pos="3261"/>
              </w:tabs>
              <w:spacing w:line="276" w:lineRule="auto"/>
              <w:ind w:right="-1"/>
              <w:rPr>
                <w:i/>
              </w:rPr>
            </w:pPr>
          </w:p>
          <w:p w14:paraId="31D7657B" w14:textId="77777777" w:rsidR="000A6446" w:rsidRPr="006F17E0" w:rsidRDefault="000A6446" w:rsidP="00385616">
            <w:pPr>
              <w:tabs>
                <w:tab w:val="left" w:pos="3261"/>
              </w:tabs>
              <w:spacing w:line="276" w:lineRule="auto"/>
              <w:ind w:right="-1"/>
              <w:rPr>
                <w:i/>
              </w:rPr>
            </w:pPr>
          </w:p>
          <w:p w14:paraId="18B8AB13" w14:textId="77777777" w:rsidR="000A6446" w:rsidRPr="006F17E0" w:rsidRDefault="000A6446" w:rsidP="00385616">
            <w:pPr>
              <w:tabs>
                <w:tab w:val="left" w:pos="3261"/>
              </w:tabs>
              <w:spacing w:line="276" w:lineRule="auto"/>
              <w:ind w:right="-1"/>
              <w:rPr>
                <w:i/>
              </w:rPr>
            </w:pPr>
          </w:p>
          <w:p w14:paraId="7B25886B" w14:textId="78504CEF" w:rsidR="00BE693E" w:rsidRPr="000A6446" w:rsidRDefault="000A6446" w:rsidP="00385616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i/>
              </w:rPr>
            </w:pPr>
            <w:r w:rsidRPr="000A6446">
              <w:rPr>
                <w:i/>
              </w:rPr>
              <w:t>HEI</w:t>
            </w:r>
            <w:r w:rsidR="00214AF3">
              <w:rPr>
                <w:i/>
              </w:rPr>
              <w:t>D</w:t>
            </w:r>
            <w:r w:rsidRPr="000A6446">
              <w:rPr>
                <w:i/>
              </w:rPr>
              <w:t>ENHAIN offers the</w:t>
            </w:r>
            <w:r w:rsidR="000F00D2" w:rsidRPr="000A6446">
              <w:rPr>
                <w:i/>
              </w:rPr>
              <w:t xml:space="preserve"> KCI 1300 </w:t>
            </w:r>
            <w:r w:rsidRPr="000A6446">
              <w:rPr>
                <w:i/>
              </w:rPr>
              <w:t>and</w:t>
            </w:r>
            <w:r w:rsidR="000F00D2" w:rsidRPr="000A6446">
              <w:rPr>
                <w:i/>
              </w:rPr>
              <w:t xml:space="preserve"> KBI 1300 </w:t>
            </w:r>
            <w:r w:rsidRPr="000A6446">
              <w:rPr>
                <w:i/>
              </w:rPr>
              <w:t xml:space="preserve">inductive rotary encoders with a scanning unit </w:t>
            </w:r>
            <w:r w:rsidR="00C4433A">
              <w:rPr>
                <w:i/>
              </w:rPr>
              <w:t>combined with</w:t>
            </w:r>
            <w:r w:rsidRPr="000A6446">
              <w:rPr>
                <w:i/>
              </w:rPr>
              <w:t xml:space="preserve"> either a press-fit disk and hub assembly </w:t>
            </w:r>
            <w:r>
              <w:rPr>
                <w:i/>
              </w:rPr>
              <w:t>(</w:t>
            </w:r>
            <w:r w:rsidRPr="000A6446">
              <w:rPr>
                <w:i/>
              </w:rPr>
              <w:t xml:space="preserve">on the </w:t>
            </w:r>
            <w:r w:rsidR="006F17E0">
              <w:rPr>
                <w:i/>
              </w:rPr>
              <w:t>right</w:t>
            </w:r>
            <w:r w:rsidRPr="000A6446">
              <w:rPr>
                <w:i/>
              </w:rPr>
              <w:t xml:space="preserve">) or a screw-fastened circular scale (on the </w:t>
            </w:r>
            <w:r w:rsidR="006F17E0">
              <w:rPr>
                <w:i/>
              </w:rPr>
              <w:t>left</w:t>
            </w:r>
            <w:r w:rsidRPr="000A6446">
              <w:rPr>
                <w:i/>
              </w:rPr>
              <w:t xml:space="preserve">). </w:t>
            </w:r>
          </w:p>
        </w:tc>
      </w:tr>
      <w:tr w:rsidR="000F00D2" w:rsidRPr="000A6446" w14:paraId="4493FC4C" w14:textId="77777777" w:rsidTr="008B021D">
        <w:tc>
          <w:tcPr>
            <w:tcW w:w="4678" w:type="dxa"/>
            <w:vAlign w:val="bottom"/>
          </w:tcPr>
          <w:p w14:paraId="11F262A9" w14:textId="6C5EDAF2" w:rsidR="000F00D2" w:rsidRDefault="006F17E0" w:rsidP="000F00D2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noProof/>
              </w:rPr>
            </w:pPr>
            <w:r>
              <w:rPr>
                <w:rFonts w:cs="Adobe Arabic"/>
                <w:noProof/>
                <w:lang w:eastAsia="de-DE"/>
              </w:rPr>
              <w:drawing>
                <wp:inline distT="0" distB="0" distL="0" distR="0" wp14:anchorId="0E025A8C" wp14:editId="0B585E3E">
                  <wp:extent cx="2880000" cy="216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bottom"/>
          </w:tcPr>
          <w:p w14:paraId="1ABFA119" w14:textId="462B6D82" w:rsidR="000F00D2" w:rsidRPr="000A6446" w:rsidRDefault="000A6446" w:rsidP="000F00D2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i/>
              </w:rPr>
            </w:pPr>
            <w:r w:rsidRPr="000A6446">
              <w:rPr>
                <w:i/>
              </w:rPr>
              <w:t>The</w:t>
            </w:r>
            <w:r w:rsidR="000F00D2" w:rsidRPr="000A6446">
              <w:rPr>
                <w:i/>
              </w:rPr>
              <w:t xml:space="preserve"> FOT</w:t>
            </w:r>
            <w:r w:rsidRPr="000A6446">
              <w:rPr>
                <w:i/>
              </w:rPr>
              <w:t xml:space="preserve"> variants of the</w:t>
            </w:r>
            <w:r w:rsidR="00214AF3">
              <w:rPr>
                <w:i/>
              </w:rPr>
              <w:t xml:space="preserve"> </w:t>
            </w:r>
            <w:r w:rsidRPr="000A6446">
              <w:rPr>
                <w:i/>
              </w:rPr>
              <w:t>KCI</w:t>
            </w:r>
            <w:r>
              <w:rPr>
                <w:i/>
              </w:rPr>
              <w:t> </w:t>
            </w:r>
            <w:r w:rsidRPr="000A6446">
              <w:rPr>
                <w:i/>
              </w:rPr>
              <w:t xml:space="preserve">1300 </w:t>
            </w:r>
            <w:r w:rsidR="00214AF3">
              <w:rPr>
                <w:i/>
              </w:rPr>
              <w:t xml:space="preserve">inductive </w:t>
            </w:r>
            <w:r w:rsidRPr="000A6446">
              <w:rPr>
                <w:i/>
              </w:rPr>
              <w:t xml:space="preserve">encoders </w:t>
            </w:r>
            <w:r w:rsidR="00214AF3">
              <w:rPr>
                <w:i/>
              </w:rPr>
              <w:t xml:space="preserve">from HEIDENHAIN </w:t>
            </w:r>
            <w:r w:rsidR="00C4433A">
              <w:rPr>
                <w:i/>
              </w:rPr>
              <w:t xml:space="preserve">can </w:t>
            </w:r>
            <w:r w:rsidRPr="000A6446">
              <w:rPr>
                <w:i/>
              </w:rPr>
              <w:t xml:space="preserve">also serve as a </w:t>
            </w:r>
            <w:r>
              <w:rPr>
                <w:i/>
              </w:rPr>
              <w:t>bearing cover</w:t>
            </w:r>
            <w:r w:rsidR="000F00D2" w:rsidRPr="000A6446">
              <w:rPr>
                <w:i/>
              </w:rPr>
              <w:t xml:space="preserve">. </w:t>
            </w:r>
          </w:p>
        </w:tc>
      </w:tr>
      <w:tr w:rsidR="000F00D2" w:rsidRPr="00A20F66" w14:paraId="45306F3E" w14:textId="77777777" w:rsidTr="008B021D">
        <w:tc>
          <w:tcPr>
            <w:tcW w:w="4678" w:type="dxa"/>
            <w:vAlign w:val="bottom"/>
          </w:tcPr>
          <w:p w14:paraId="739B659F" w14:textId="1ECEBB1C" w:rsidR="000F00D2" w:rsidRDefault="000F00D2" w:rsidP="000F00D2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noProof/>
              </w:rPr>
            </w:pPr>
            <w:r>
              <w:rPr>
                <w:noProof/>
              </w:rPr>
              <w:drawing>
                <wp:inline distT="0" distB="0" distL="0" distR="0" wp14:anchorId="7BECE5E1" wp14:editId="17A0AEFB">
                  <wp:extent cx="2880000" cy="216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bottom"/>
          </w:tcPr>
          <w:p w14:paraId="2B966F16" w14:textId="7A780912" w:rsidR="000F00D2" w:rsidRPr="00A20F66" w:rsidRDefault="00A53250" w:rsidP="000F00D2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i/>
              </w:rPr>
            </w:pPr>
            <w:r w:rsidRPr="00A20F66">
              <w:rPr>
                <w:i/>
              </w:rPr>
              <w:t>The</w:t>
            </w:r>
            <w:r w:rsidR="00AA1876" w:rsidRPr="00A20F66">
              <w:rPr>
                <w:i/>
              </w:rPr>
              <w:t xml:space="preserve"> KCI 120 </w:t>
            </w:r>
            <w:r w:rsidRPr="00A20F66">
              <w:rPr>
                <w:i/>
              </w:rPr>
              <w:t>a</w:t>
            </w:r>
            <w:r w:rsidR="00AA1876" w:rsidRPr="00A20F66">
              <w:rPr>
                <w:i/>
              </w:rPr>
              <w:t xml:space="preserve">nd KBI 136 </w:t>
            </w:r>
            <w:r w:rsidRPr="00A20F66">
              <w:rPr>
                <w:i/>
              </w:rPr>
              <w:t>solutions from</w:t>
            </w:r>
            <w:r w:rsidR="00AA1876" w:rsidRPr="00A20F66">
              <w:rPr>
                <w:i/>
              </w:rPr>
              <w:t xml:space="preserve"> </w:t>
            </w:r>
            <w:r w:rsidR="00A20F66">
              <w:rPr>
                <w:i/>
              </w:rPr>
              <w:t xml:space="preserve">HEIDENHAIN </w:t>
            </w:r>
            <w:r w:rsidR="00C4433A">
              <w:rPr>
                <w:i/>
              </w:rPr>
              <w:t>provide</w:t>
            </w:r>
            <w:r w:rsidRPr="00A20F66">
              <w:rPr>
                <w:i/>
              </w:rPr>
              <w:t xml:space="preserve"> large 30 mm and 40 mm hollow shafts.</w:t>
            </w:r>
            <w:r w:rsidR="00AA1876" w:rsidRPr="00A20F66">
              <w:rPr>
                <w:i/>
              </w:rPr>
              <w:t xml:space="preserve"> </w:t>
            </w:r>
          </w:p>
        </w:tc>
      </w:tr>
    </w:tbl>
    <w:p w14:paraId="0D5768EA" w14:textId="041CF027" w:rsidR="00F228A6" w:rsidRPr="00A20F66" w:rsidRDefault="00F228A6" w:rsidP="000D516A">
      <w:pPr>
        <w:tabs>
          <w:tab w:val="left" w:pos="3261"/>
        </w:tabs>
        <w:spacing w:line="276" w:lineRule="auto"/>
        <w:ind w:right="-1"/>
        <w:rPr>
          <w:rFonts w:cs="Arial"/>
          <w:sz w:val="20"/>
          <w:szCs w:val="20"/>
        </w:rPr>
      </w:pPr>
    </w:p>
    <w:p w14:paraId="5E825526" w14:textId="77777777" w:rsidR="000F00D2" w:rsidRPr="00A20F66" w:rsidRDefault="000F00D2">
      <w:pPr>
        <w:tabs>
          <w:tab w:val="left" w:pos="3261"/>
        </w:tabs>
        <w:spacing w:line="276" w:lineRule="auto"/>
        <w:ind w:right="-1"/>
        <w:rPr>
          <w:rFonts w:cs="Arial"/>
          <w:sz w:val="20"/>
          <w:szCs w:val="20"/>
        </w:rPr>
      </w:pPr>
    </w:p>
    <w:sectPr w:rsidR="000F00D2" w:rsidRPr="00A20F66" w:rsidSect="0089058E">
      <w:headerReference w:type="default" r:id="rId13"/>
      <w:footerReference w:type="default" r:id="rId14"/>
      <w:pgSz w:w="11907" w:h="16840" w:code="9"/>
      <w:pgMar w:top="1985" w:right="851" w:bottom="1843" w:left="1418" w:header="567" w:footer="85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775B" w14:textId="77777777" w:rsidR="004853F9" w:rsidRDefault="004853F9" w:rsidP="0091430D">
      <w:r>
        <w:separator/>
      </w:r>
    </w:p>
  </w:endnote>
  <w:endnote w:type="continuationSeparator" w:id="0">
    <w:p w14:paraId="2C47228C" w14:textId="77777777" w:rsidR="004853F9" w:rsidRDefault="004853F9" w:rsidP="009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D782" w14:textId="77777777" w:rsidR="005D5128" w:rsidRDefault="005D5128" w:rsidP="00E405EA">
    <w:pPr>
      <w:pStyle w:val="Fuzeile"/>
      <w:tabs>
        <w:tab w:val="clear" w:pos="4536"/>
        <w:tab w:val="clear" w:pos="9072"/>
        <w:tab w:val="right" w:pos="9638"/>
      </w:tabs>
      <w:rPr>
        <w:sz w:val="20"/>
      </w:rPr>
    </w:pPr>
  </w:p>
  <w:p w14:paraId="372459AA" w14:textId="43D6ED2E" w:rsidR="003D4CB9" w:rsidRPr="00F432DE" w:rsidRDefault="00290A73" w:rsidP="00E405EA">
    <w:pPr>
      <w:pStyle w:val="Fuzeile"/>
      <w:tabs>
        <w:tab w:val="clear" w:pos="4536"/>
        <w:tab w:val="clear" w:pos="9072"/>
        <w:tab w:val="right" w:pos="9638"/>
      </w:tabs>
      <w:rPr>
        <w:sz w:val="20"/>
      </w:rPr>
    </w:pPr>
    <w:r>
      <w:rPr>
        <w:sz w:val="20"/>
      </w:rPr>
      <w:t>Ma</w:t>
    </w:r>
    <w:r w:rsidR="00A20F66">
      <w:rPr>
        <w:sz w:val="20"/>
      </w:rPr>
      <w:t>y</w:t>
    </w:r>
    <w:r>
      <w:rPr>
        <w:sz w:val="20"/>
      </w:rPr>
      <w:t xml:space="preserve"> 2023</w:t>
    </w:r>
    <w:r>
      <w:rPr>
        <w:sz w:val="20"/>
      </w:rPr>
      <w:tab/>
    </w:r>
    <w:sdt>
      <w:sdtPr>
        <w:rPr>
          <w:sz w:val="20"/>
        </w:rPr>
        <w:id w:val="-496501173"/>
        <w:docPartObj>
          <w:docPartGallery w:val="Page Numbers (Bottom of Page)"/>
          <w:docPartUnique/>
        </w:docPartObj>
      </w:sdtPr>
      <w:sdtEndPr/>
      <w:sdtContent>
        <w:r w:rsidR="00A20F66">
          <w:rPr>
            <w:sz w:val="20"/>
          </w:rPr>
          <w:t>Page</w:t>
        </w:r>
        <w:r>
          <w:rPr>
            <w:sz w:val="20"/>
          </w:rPr>
          <w:t xml:space="preserve"> </w:t>
        </w:r>
        <w:r w:rsidR="003D4CB9" w:rsidRPr="00F432DE">
          <w:rPr>
            <w:sz w:val="20"/>
          </w:rPr>
          <w:fldChar w:fldCharType="begin"/>
        </w:r>
        <w:r w:rsidR="003D4CB9" w:rsidRPr="00F432DE">
          <w:rPr>
            <w:sz w:val="20"/>
          </w:rPr>
          <w:instrText>PAGE   \* MERGEFORMAT</w:instrText>
        </w:r>
        <w:r w:rsidR="003D4CB9" w:rsidRPr="00F432DE">
          <w:rPr>
            <w:sz w:val="20"/>
          </w:rPr>
          <w:fldChar w:fldCharType="separate"/>
        </w:r>
        <w:r w:rsidR="00035BD3">
          <w:rPr>
            <w:sz w:val="20"/>
          </w:rPr>
          <w:t>1</w:t>
        </w:r>
        <w:r w:rsidR="003D4CB9" w:rsidRPr="00F432DE">
          <w:rPr>
            <w:sz w:val="20"/>
          </w:rPr>
          <w:fldChar w:fldCharType="end"/>
        </w:r>
      </w:sdtContent>
    </w:sdt>
  </w:p>
  <w:p w14:paraId="08909485" w14:textId="77777777" w:rsidR="003D4CB9" w:rsidRDefault="003D4CB9" w:rsidP="00E405EA">
    <w:pPr>
      <w:pStyle w:val="Fuzeile"/>
      <w:tabs>
        <w:tab w:val="clear" w:pos="9072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388E" w14:textId="77777777" w:rsidR="004853F9" w:rsidRDefault="004853F9" w:rsidP="0091430D">
      <w:r>
        <w:separator/>
      </w:r>
    </w:p>
  </w:footnote>
  <w:footnote w:type="continuationSeparator" w:id="0">
    <w:p w14:paraId="47010DBA" w14:textId="77777777" w:rsidR="004853F9" w:rsidRDefault="004853F9" w:rsidP="0091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0C0F" w14:textId="77777777" w:rsidR="003555A6" w:rsidRDefault="00D2252D" w:rsidP="00BC6E89">
    <w:pPr>
      <w:pStyle w:val="Kopfzeile"/>
      <w:tabs>
        <w:tab w:val="clear" w:pos="9072"/>
        <w:tab w:val="right" w:pos="9638"/>
      </w:tabs>
      <w:spacing w:before="120"/>
      <w:rPr>
        <w:b/>
      </w:rPr>
    </w:pPr>
    <w:r>
      <w:rPr>
        <w:b/>
      </w:rPr>
      <w:t>Press Release</w:t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 wp14:anchorId="32EF1840" wp14:editId="19820BB8">
          <wp:extent cx="1627505" cy="194310"/>
          <wp:effectExtent l="19050" t="0" r="0" b="0"/>
          <wp:docPr id="8" name="Bild 1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458"/>
    <w:multiLevelType w:val="hybridMultilevel"/>
    <w:tmpl w:val="48B49F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C2295"/>
    <w:multiLevelType w:val="hybridMultilevel"/>
    <w:tmpl w:val="4790E87A"/>
    <w:lvl w:ilvl="0" w:tplc="D66CA2A6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B57840"/>
    <w:multiLevelType w:val="hybridMultilevel"/>
    <w:tmpl w:val="FD08B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13EB8"/>
    <w:multiLevelType w:val="hybridMultilevel"/>
    <w:tmpl w:val="9E046F8C"/>
    <w:lvl w:ilvl="0" w:tplc="62C6AB9A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B7BD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84FF2"/>
    <w:multiLevelType w:val="hybridMultilevel"/>
    <w:tmpl w:val="987C7A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E4B9D"/>
    <w:multiLevelType w:val="hybridMultilevel"/>
    <w:tmpl w:val="0C30E1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E34CDA"/>
    <w:multiLevelType w:val="hybridMultilevel"/>
    <w:tmpl w:val="14463006"/>
    <w:lvl w:ilvl="0" w:tplc="62C6AB9A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B7BD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435166">
    <w:abstractNumId w:val="2"/>
  </w:num>
  <w:num w:numId="2" w16cid:durableId="13303263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617861">
    <w:abstractNumId w:val="1"/>
  </w:num>
  <w:num w:numId="4" w16cid:durableId="233128322">
    <w:abstractNumId w:val="3"/>
  </w:num>
  <w:num w:numId="5" w16cid:durableId="1877812651">
    <w:abstractNumId w:val="4"/>
  </w:num>
  <w:num w:numId="6" w16cid:durableId="2058507581">
    <w:abstractNumId w:val="5"/>
  </w:num>
  <w:num w:numId="7" w16cid:durableId="595405599">
    <w:abstractNumId w:val="0"/>
  </w:num>
  <w:num w:numId="8" w16cid:durableId="400637343">
    <w:abstractNumId w:val="6"/>
  </w:num>
  <w:num w:numId="9" w16cid:durableId="832985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2C"/>
    <w:rsid w:val="000053C5"/>
    <w:rsid w:val="000127D1"/>
    <w:rsid w:val="00020177"/>
    <w:rsid w:val="00024186"/>
    <w:rsid w:val="00026B4D"/>
    <w:rsid w:val="0003003E"/>
    <w:rsid w:val="0003362B"/>
    <w:rsid w:val="00035BD3"/>
    <w:rsid w:val="00046798"/>
    <w:rsid w:val="00046E42"/>
    <w:rsid w:val="0005391D"/>
    <w:rsid w:val="00061D94"/>
    <w:rsid w:val="00075EE6"/>
    <w:rsid w:val="00084A5C"/>
    <w:rsid w:val="000918CA"/>
    <w:rsid w:val="000A6446"/>
    <w:rsid w:val="000C3F0E"/>
    <w:rsid w:val="000C66E8"/>
    <w:rsid w:val="000D0AC5"/>
    <w:rsid w:val="000D516A"/>
    <w:rsid w:val="000E696D"/>
    <w:rsid w:val="000F00D2"/>
    <w:rsid w:val="00102472"/>
    <w:rsid w:val="00106AEA"/>
    <w:rsid w:val="001076B5"/>
    <w:rsid w:val="00123A47"/>
    <w:rsid w:val="001343DE"/>
    <w:rsid w:val="00151FC8"/>
    <w:rsid w:val="00157044"/>
    <w:rsid w:val="001609A9"/>
    <w:rsid w:val="00185056"/>
    <w:rsid w:val="001938A0"/>
    <w:rsid w:val="001A68BD"/>
    <w:rsid w:val="001B4114"/>
    <w:rsid w:val="001B6D6B"/>
    <w:rsid w:val="001B7062"/>
    <w:rsid w:val="001C4107"/>
    <w:rsid w:val="001D0CFE"/>
    <w:rsid w:val="00212759"/>
    <w:rsid w:val="00214AF3"/>
    <w:rsid w:val="00244041"/>
    <w:rsid w:val="002449A1"/>
    <w:rsid w:val="002667D8"/>
    <w:rsid w:val="00274423"/>
    <w:rsid w:val="002772C6"/>
    <w:rsid w:val="0028442E"/>
    <w:rsid w:val="00285D12"/>
    <w:rsid w:val="00290658"/>
    <w:rsid w:val="00290A73"/>
    <w:rsid w:val="002924DA"/>
    <w:rsid w:val="002A4DA5"/>
    <w:rsid w:val="002A56D2"/>
    <w:rsid w:val="002A727F"/>
    <w:rsid w:val="002B1257"/>
    <w:rsid w:val="002C345D"/>
    <w:rsid w:val="002E5DEC"/>
    <w:rsid w:val="00304104"/>
    <w:rsid w:val="003150E3"/>
    <w:rsid w:val="00324786"/>
    <w:rsid w:val="003257D4"/>
    <w:rsid w:val="003259E8"/>
    <w:rsid w:val="003261A3"/>
    <w:rsid w:val="0033664A"/>
    <w:rsid w:val="0034317A"/>
    <w:rsid w:val="00351F66"/>
    <w:rsid w:val="003555A6"/>
    <w:rsid w:val="00375378"/>
    <w:rsid w:val="003754AA"/>
    <w:rsid w:val="00377391"/>
    <w:rsid w:val="003779BC"/>
    <w:rsid w:val="00377F9D"/>
    <w:rsid w:val="00380E55"/>
    <w:rsid w:val="0038307A"/>
    <w:rsid w:val="0038317E"/>
    <w:rsid w:val="00385616"/>
    <w:rsid w:val="003866E3"/>
    <w:rsid w:val="0039200C"/>
    <w:rsid w:val="00397851"/>
    <w:rsid w:val="003B0DDC"/>
    <w:rsid w:val="003B2AD8"/>
    <w:rsid w:val="003B6E84"/>
    <w:rsid w:val="003C11A0"/>
    <w:rsid w:val="003C4EF6"/>
    <w:rsid w:val="003C5673"/>
    <w:rsid w:val="003D4CB9"/>
    <w:rsid w:val="003D7E41"/>
    <w:rsid w:val="003E0B6D"/>
    <w:rsid w:val="003E1DF2"/>
    <w:rsid w:val="003E417B"/>
    <w:rsid w:val="003F32BD"/>
    <w:rsid w:val="0041650E"/>
    <w:rsid w:val="004318A8"/>
    <w:rsid w:val="00434FB6"/>
    <w:rsid w:val="004355FD"/>
    <w:rsid w:val="004363CA"/>
    <w:rsid w:val="00437499"/>
    <w:rsid w:val="004418D4"/>
    <w:rsid w:val="00445B98"/>
    <w:rsid w:val="00450667"/>
    <w:rsid w:val="00450ADE"/>
    <w:rsid w:val="00454588"/>
    <w:rsid w:val="00457C9D"/>
    <w:rsid w:val="00477842"/>
    <w:rsid w:val="004818D0"/>
    <w:rsid w:val="004853F9"/>
    <w:rsid w:val="0049111D"/>
    <w:rsid w:val="004A010A"/>
    <w:rsid w:val="004A57F3"/>
    <w:rsid w:val="004A605C"/>
    <w:rsid w:val="004D396B"/>
    <w:rsid w:val="004D719F"/>
    <w:rsid w:val="004E0D31"/>
    <w:rsid w:val="004F6CE3"/>
    <w:rsid w:val="005037F1"/>
    <w:rsid w:val="005153F0"/>
    <w:rsid w:val="00521B4C"/>
    <w:rsid w:val="0053234F"/>
    <w:rsid w:val="0054772C"/>
    <w:rsid w:val="00553228"/>
    <w:rsid w:val="00560B58"/>
    <w:rsid w:val="00586C01"/>
    <w:rsid w:val="005915F6"/>
    <w:rsid w:val="00593634"/>
    <w:rsid w:val="005A1218"/>
    <w:rsid w:val="005B3F5F"/>
    <w:rsid w:val="005B5DBD"/>
    <w:rsid w:val="005C7C77"/>
    <w:rsid w:val="005D5128"/>
    <w:rsid w:val="005E2BFB"/>
    <w:rsid w:val="005F2AF0"/>
    <w:rsid w:val="00614E5F"/>
    <w:rsid w:val="00616166"/>
    <w:rsid w:val="00631A03"/>
    <w:rsid w:val="00635D3B"/>
    <w:rsid w:val="00643ACC"/>
    <w:rsid w:val="00652C63"/>
    <w:rsid w:val="00661039"/>
    <w:rsid w:val="006B23F0"/>
    <w:rsid w:val="006B3CB1"/>
    <w:rsid w:val="006B3D39"/>
    <w:rsid w:val="006B4F68"/>
    <w:rsid w:val="006C33DD"/>
    <w:rsid w:val="006C491D"/>
    <w:rsid w:val="006C641E"/>
    <w:rsid w:val="006D4E4B"/>
    <w:rsid w:val="006E1F8C"/>
    <w:rsid w:val="006E62FF"/>
    <w:rsid w:val="006F17E0"/>
    <w:rsid w:val="006F41B7"/>
    <w:rsid w:val="007046C9"/>
    <w:rsid w:val="00706824"/>
    <w:rsid w:val="00713BFA"/>
    <w:rsid w:val="00765346"/>
    <w:rsid w:val="00771DB3"/>
    <w:rsid w:val="00774DC6"/>
    <w:rsid w:val="0078495B"/>
    <w:rsid w:val="0079517F"/>
    <w:rsid w:val="007956E2"/>
    <w:rsid w:val="0079650B"/>
    <w:rsid w:val="00796ECD"/>
    <w:rsid w:val="007A1E55"/>
    <w:rsid w:val="007A4F06"/>
    <w:rsid w:val="007C1A90"/>
    <w:rsid w:val="007C7E21"/>
    <w:rsid w:val="007D7396"/>
    <w:rsid w:val="007E0104"/>
    <w:rsid w:val="007F7AE1"/>
    <w:rsid w:val="00812819"/>
    <w:rsid w:val="00814F20"/>
    <w:rsid w:val="0083460F"/>
    <w:rsid w:val="008407A8"/>
    <w:rsid w:val="00843288"/>
    <w:rsid w:val="008500A1"/>
    <w:rsid w:val="008518F6"/>
    <w:rsid w:val="008603F3"/>
    <w:rsid w:val="00866D02"/>
    <w:rsid w:val="00880593"/>
    <w:rsid w:val="008806CC"/>
    <w:rsid w:val="008808DE"/>
    <w:rsid w:val="0089058E"/>
    <w:rsid w:val="00893343"/>
    <w:rsid w:val="0089518A"/>
    <w:rsid w:val="008A6540"/>
    <w:rsid w:val="008A68D9"/>
    <w:rsid w:val="008B021D"/>
    <w:rsid w:val="008D2C61"/>
    <w:rsid w:val="008E17E1"/>
    <w:rsid w:val="008E584F"/>
    <w:rsid w:val="008E7336"/>
    <w:rsid w:val="008F408D"/>
    <w:rsid w:val="009026F5"/>
    <w:rsid w:val="00904E51"/>
    <w:rsid w:val="009136C3"/>
    <w:rsid w:val="00913BE7"/>
    <w:rsid w:val="0091430D"/>
    <w:rsid w:val="00933BD1"/>
    <w:rsid w:val="00942F78"/>
    <w:rsid w:val="009442FE"/>
    <w:rsid w:val="00951569"/>
    <w:rsid w:val="00952CA1"/>
    <w:rsid w:val="0095347A"/>
    <w:rsid w:val="0095545E"/>
    <w:rsid w:val="0096312C"/>
    <w:rsid w:val="009733AE"/>
    <w:rsid w:val="00975A0B"/>
    <w:rsid w:val="00982455"/>
    <w:rsid w:val="009B379B"/>
    <w:rsid w:val="009C15EF"/>
    <w:rsid w:val="009C6BF8"/>
    <w:rsid w:val="009F5746"/>
    <w:rsid w:val="00A13223"/>
    <w:rsid w:val="00A20F66"/>
    <w:rsid w:val="00A229D7"/>
    <w:rsid w:val="00A25FEA"/>
    <w:rsid w:val="00A324BC"/>
    <w:rsid w:val="00A36219"/>
    <w:rsid w:val="00A518A1"/>
    <w:rsid w:val="00A53250"/>
    <w:rsid w:val="00A62B93"/>
    <w:rsid w:val="00A83AA1"/>
    <w:rsid w:val="00A847C1"/>
    <w:rsid w:val="00A91190"/>
    <w:rsid w:val="00A93A28"/>
    <w:rsid w:val="00A93F14"/>
    <w:rsid w:val="00AA1876"/>
    <w:rsid w:val="00AA3A08"/>
    <w:rsid w:val="00AA7AD2"/>
    <w:rsid w:val="00AA7CBE"/>
    <w:rsid w:val="00AE2D1E"/>
    <w:rsid w:val="00AE3086"/>
    <w:rsid w:val="00AE5D79"/>
    <w:rsid w:val="00AF16B8"/>
    <w:rsid w:val="00AF23A8"/>
    <w:rsid w:val="00AF30BC"/>
    <w:rsid w:val="00AF5755"/>
    <w:rsid w:val="00B10896"/>
    <w:rsid w:val="00B11B34"/>
    <w:rsid w:val="00B12888"/>
    <w:rsid w:val="00B12E17"/>
    <w:rsid w:val="00B270AC"/>
    <w:rsid w:val="00B63E36"/>
    <w:rsid w:val="00B64F03"/>
    <w:rsid w:val="00B6511B"/>
    <w:rsid w:val="00B92F2C"/>
    <w:rsid w:val="00BA0BD4"/>
    <w:rsid w:val="00BA426A"/>
    <w:rsid w:val="00BB1CBB"/>
    <w:rsid w:val="00BB6E04"/>
    <w:rsid w:val="00BC152E"/>
    <w:rsid w:val="00BC6E89"/>
    <w:rsid w:val="00BD0A7A"/>
    <w:rsid w:val="00BD0B36"/>
    <w:rsid w:val="00BD1D5C"/>
    <w:rsid w:val="00BE693E"/>
    <w:rsid w:val="00BF340B"/>
    <w:rsid w:val="00BF4098"/>
    <w:rsid w:val="00BF47F6"/>
    <w:rsid w:val="00C21CBA"/>
    <w:rsid w:val="00C303B3"/>
    <w:rsid w:val="00C35316"/>
    <w:rsid w:val="00C36CB1"/>
    <w:rsid w:val="00C40AB9"/>
    <w:rsid w:val="00C4433A"/>
    <w:rsid w:val="00C46F38"/>
    <w:rsid w:val="00C608DE"/>
    <w:rsid w:val="00C62A38"/>
    <w:rsid w:val="00C64E31"/>
    <w:rsid w:val="00C7255F"/>
    <w:rsid w:val="00C76A4D"/>
    <w:rsid w:val="00C808A0"/>
    <w:rsid w:val="00C81461"/>
    <w:rsid w:val="00C87C0F"/>
    <w:rsid w:val="00C963C6"/>
    <w:rsid w:val="00C96C4D"/>
    <w:rsid w:val="00CA3A20"/>
    <w:rsid w:val="00CB03FD"/>
    <w:rsid w:val="00CB1992"/>
    <w:rsid w:val="00CC1959"/>
    <w:rsid w:val="00CC6538"/>
    <w:rsid w:val="00CC6DF0"/>
    <w:rsid w:val="00CD4796"/>
    <w:rsid w:val="00CD71D4"/>
    <w:rsid w:val="00CE6C7B"/>
    <w:rsid w:val="00CF6546"/>
    <w:rsid w:val="00D053B1"/>
    <w:rsid w:val="00D10BC2"/>
    <w:rsid w:val="00D14166"/>
    <w:rsid w:val="00D14601"/>
    <w:rsid w:val="00D1480C"/>
    <w:rsid w:val="00D17E78"/>
    <w:rsid w:val="00D2252D"/>
    <w:rsid w:val="00D413C8"/>
    <w:rsid w:val="00D43AD5"/>
    <w:rsid w:val="00D45A00"/>
    <w:rsid w:val="00D527D5"/>
    <w:rsid w:val="00D713A0"/>
    <w:rsid w:val="00D87B41"/>
    <w:rsid w:val="00D9586D"/>
    <w:rsid w:val="00D96114"/>
    <w:rsid w:val="00DA1D6D"/>
    <w:rsid w:val="00DA272A"/>
    <w:rsid w:val="00DB476E"/>
    <w:rsid w:val="00DD0C7E"/>
    <w:rsid w:val="00DE36FF"/>
    <w:rsid w:val="00DF7405"/>
    <w:rsid w:val="00E03543"/>
    <w:rsid w:val="00E0475C"/>
    <w:rsid w:val="00E06DD0"/>
    <w:rsid w:val="00E209AF"/>
    <w:rsid w:val="00E21C87"/>
    <w:rsid w:val="00E2679F"/>
    <w:rsid w:val="00E302A0"/>
    <w:rsid w:val="00E32A68"/>
    <w:rsid w:val="00E405EA"/>
    <w:rsid w:val="00E43981"/>
    <w:rsid w:val="00E54940"/>
    <w:rsid w:val="00E60089"/>
    <w:rsid w:val="00E73778"/>
    <w:rsid w:val="00E8034D"/>
    <w:rsid w:val="00E82990"/>
    <w:rsid w:val="00E87C66"/>
    <w:rsid w:val="00E951C2"/>
    <w:rsid w:val="00E97915"/>
    <w:rsid w:val="00EA5046"/>
    <w:rsid w:val="00EB34DA"/>
    <w:rsid w:val="00EC47D1"/>
    <w:rsid w:val="00ED049A"/>
    <w:rsid w:val="00ED2BF2"/>
    <w:rsid w:val="00F070B5"/>
    <w:rsid w:val="00F1013B"/>
    <w:rsid w:val="00F14D45"/>
    <w:rsid w:val="00F20382"/>
    <w:rsid w:val="00F228A6"/>
    <w:rsid w:val="00F23403"/>
    <w:rsid w:val="00F24B38"/>
    <w:rsid w:val="00F310C4"/>
    <w:rsid w:val="00F31938"/>
    <w:rsid w:val="00F35A95"/>
    <w:rsid w:val="00F3776E"/>
    <w:rsid w:val="00F432DE"/>
    <w:rsid w:val="00F438BA"/>
    <w:rsid w:val="00F45D14"/>
    <w:rsid w:val="00F51356"/>
    <w:rsid w:val="00F60FF8"/>
    <w:rsid w:val="00F7592E"/>
    <w:rsid w:val="00F7645E"/>
    <w:rsid w:val="00F76A7E"/>
    <w:rsid w:val="00F7761E"/>
    <w:rsid w:val="00F84138"/>
    <w:rsid w:val="00F915FD"/>
    <w:rsid w:val="00F93C3C"/>
    <w:rsid w:val="00F941EC"/>
    <w:rsid w:val="00F9724F"/>
    <w:rsid w:val="00FA329D"/>
    <w:rsid w:val="00FB5B37"/>
    <w:rsid w:val="00FC07F4"/>
    <w:rsid w:val="00FC6B67"/>
    <w:rsid w:val="00FE5F04"/>
    <w:rsid w:val="00FF6865"/>
    <w:rsid w:val="00FF72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52D5"/>
  <w15:docId w15:val="{4B82F461-E041-4F44-84D0-D9A62E0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CB9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="Times New Roman" w:hAnsi="Arial" w:cs="Times New Roman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="Times New Roman" w:hAnsi="Arial" w:cs="Times New Roman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30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30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070B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6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13B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B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BFA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B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BFA"/>
    <w:rPr>
      <w:rFonts w:ascii="Arial" w:hAnsi="Arial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22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83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078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61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72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3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85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48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5460">
              <w:marLeft w:val="0"/>
              <w:marRight w:val="-21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4796">
              <w:marLeft w:val="0"/>
              <w:marRight w:val="-21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7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265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16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4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6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0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6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3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364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8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idenhain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oestgens@heidenhain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EC21-33E8-40F3-B03F-B441C507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JOHANNES HEIDENHAIN GmbH</Company>
  <LinksUpToDate>false</LinksUpToDate>
  <CharactersWithSpaces>2236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mailto:muthmann@heidenhain.de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http://www.heidenhain.de/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Poestgens Ulrich</cp:lastModifiedBy>
  <cp:revision>4</cp:revision>
  <cp:lastPrinted>2023-05-22T14:40:00Z</cp:lastPrinted>
  <dcterms:created xsi:type="dcterms:W3CDTF">2023-05-23T06:54:00Z</dcterms:created>
  <dcterms:modified xsi:type="dcterms:W3CDTF">2023-05-24T14:34:00Z</dcterms:modified>
</cp:coreProperties>
</file>